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6EDA" w:rsidRDefault="007263A7" w:rsidP="00DB660D">
      <w:r w:rsidRPr="00D735C6">
        <w:t>Department of Law</w:t>
      </w:r>
    </w:p>
    <w:p w:rsidR="007263A7" w:rsidRDefault="007263A7" w:rsidP="00DB660D"/>
    <w:p w:rsidR="00DB660D" w:rsidRPr="00723E31" w:rsidRDefault="004527DC" w:rsidP="00DB660D">
      <w:r>
        <w:t>1.</w:t>
      </w:r>
      <w:r w:rsidR="00DB660D" w:rsidRPr="00126919">
        <w:t xml:space="preserve">Undergraduate students </w:t>
      </w:r>
      <w:r w:rsidR="00DB660D">
        <w:t>of Law</w:t>
      </w:r>
      <w:r w:rsidR="00DB660D" w:rsidRPr="00126919">
        <w:t xml:space="preserve"> must fulfill the relevant regulations for university core courses and complete </w:t>
      </w:r>
      <w:r w:rsidR="004143E5">
        <w:rPr>
          <w:rFonts w:hint="eastAsia"/>
        </w:rPr>
        <w:t>f</w:t>
      </w:r>
      <w:r w:rsidR="004143E5">
        <w:t>our</w:t>
      </w:r>
      <w:r w:rsidR="00DB660D" w:rsidRPr="00126919">
        <w:t xml:space="preserve"> programs to accumulate a minimum of 128 credits to graduate. In addition to the University Core Curriculum, the </w:t>
      </w:r>
      <w:r w:rsidR="004143E5">
        <w:t>four</w:t>
      </w:r>
      <w:r w:rsidR="00DB660D" w:rsidRPr="00126919">
        <w:t xml:space="preserve"> programs include the Foundation Program of Humanities and Social Sciences, the Core Program</w:t>
      </w:r>
      <w:r w:rsidR="000C509B" w:rsidRPr="00880303">
        <w:t xml:space="preserve"> </w:t>
      </w:r>
      <w:r w:rsidR="004143E5">
        <w:t xml:space="preserve">of </w:t>
      </w:r>
      <w:r w:rsidR="004143E5">
        <w:rPr>
          <w:rFonts w:hint="eastAsia"/>
        </w:rPr>
        <w:t>L</w:t>
      </w:r>
      <w:r w:rsidR="004143E5">
        <w:t xml:space="preserve">aw </w:t>
      </w:r>
      <w:r w:rsidR="000C509B">
        <w:t>(I)</w:t>
      </w:r>
      <w:r w:rsidR="004143E5">
        <w:t xml:space="preserve"> </w:t>
      </w:r>
      <w:r w:rsidR="00C32801">
        <w:rPr>
          <w:rFonts w:hint="eastAsia"/>
        </w:rPr>
        <w:t>&amp;</w:t>
      </w:r>
      <w:r w:rsidR="000C509B" w:rsidRPr="00880303">
        <w:t xml:space="preserve"> </w:t>
      </w:r>
      <w:r w:rsidR="000C509B">
        <w:t>(II)</w:t>
      </w:r>
      <w:r w:rsidR="00DB660D" w:rsidRPr="00126919">
        <w:t xml:space="preserve"> and the</w:t>
      </w:r>
      <w:r w:rsidR="00DB660D">
        <w:rPr>
          <w:rFonts w:hint="eastAsia"/>
        </w:rPr>
        <w:t xml:space="preserve"> </w:t>
      </w:r>
      <w:r w:rsidR="00DB660D" w:rsidRPr="00A50C4A">
        <w:t>Professional elective</w:t>
      </w:r>
      <w:r w:rsidR="00DB660D" w:rsidRPr="00126919">
        <w:t xml:space="preserve"> Program of </w:t>
      </w:r>
      <w:r w:rsidR="00DB660D" w:rsidRPr="00A50C4A">
        <w:t>Law</w:t>
      </w:r>
      <w:r w:rsidR="00C32801">
        <w:rPr>
          <w:rFonts w:hint="eastAsia"/>
        </w:rPr>
        <w:t xml:space="preserve"> </w:t>
      </w:r>
      <w:r w:rsidR="00C32801" w:rsidRPr="00C32801">
        <w:t>(Justice and Indigenous culture Program)</w:t>
      </w:r>
      <w:r w:rsidR="00DB660D" w:rsidRPr="00126919">
        <w:t>.</w:t>
      </w:r>
    </w:p>
    <w:p w:rsidR="00267620" w:rsidRPr="00DB660D" w:rsidRDefault="00267620" w:rsidP="00267620"/>
    <w:p w:rsidR="00880303" w:rsidRDefault="00880303" w:rsidP="00267620">
      <w:r>
        <w:t xml:space="preserve">2. Undergraduate students in this department must pass the Intermediate level or above in the </w:t>
      </w:r>
      <w:r w:rsidR="007017F1">
        <w:t>General</w:t>
      </w:r>
      <w:r>
        <w:t xml:space="preserve"> English </w:t>
      </w:r>
      <w:r w:rsidR="007017F1">
        <w:t>P</w:t>
      </w:r>
      <w:r>
        <w:t xml:space="preserve">roficiency </w:t>
      </w:r>
      <w:r w:rsidR="007017F1">
        <w:t>T</w:t>
      </w:r>
      <w:r>
        <w:t xml:space="preserve">est (LTTC-GEPT) or an equivalent </w:t>
      </w:r>
      <w:r w:rsidR="007017F1">
        <w:t xml:space="preserve">level </w:t>
      </w:r>
      <w:r w:rsidR="004F68A8">
        <w:t>in</w:t>
      </w:r>
      <w:r w:rsidR="007017F1">
        <w:t xml:space="preserve"> a </w:t>
      </w:r>
      <w:r w:rsidR="007017F1" w:rsidRPr="00267620">
        <w:rPr>
          <w:rFonts w:cstheme="minorHAnsi"/>
          <w:szCs w:val="24"/>
          <w:shd w:val="clear" w:color="auto" w:fill="FFFFFF"/>
        </w:rPr>
        <w:t>standardized test of English language proficiency</w:t>
      </w:r>
      <w:r w:rsidRPr="00267620">
        <w:rPr>
          <w:rFonts w:cstheme="minorHAnsi"/>
          <w:szCs w:val="24"/>
        </w:rPr>
        <w:t xml:space="preserve"> </w:t>
      </w:r>
      <w:r>
        <w:t xml:space="preserve">(including tests conducted by our language center) and submit the results to the </w:t>
      </w:r>
      <w:r w:rsidR="007017F1">
        <w:t>L</w:t>
      </w:r>
      <w:r>
        <w:t xml:space="preserve">anguage </w:t>
      </w:r>
      <w:r w:rsidR="007017F1">
        <w:t>C</w:t>
      </w:r>
      <w:r>
        <w:t>enter for graduation eligibility.</w:t>
      </w:r>
    </w:p>
    <w:p w:rsidR="00880303" w:rsidRPr="007017F1" w:rsidRDefault="00880303" w:rsidP="00880303"/>
    <w:p w:rsidR="00880303" w:rsidRDefault="00880303" w:rsidP="00880303">
      <w:r>
        <w:t xml:space="preserve">3. </w:t>
      </w:r>
      <w:r w:rsidR="007017F1">
        <w:t>Undergraduate s</w:t>
      </w:r>
      <w:r>
        <w:t xml:space="preserve">tudents in this department must complete </w:t>
      </w:r>
      <w:r w:rsidRPr="00880303">
        <w:t xml:space="preserve">English Listening and Oral Training </w:t>
      </w:r>
      <w:r>
        <w:t xml:space="preserve">(I) and </w:t>
      </w:r>
      <w:r w:rsidRPr="00880303">
        <w:t xml:space="preserve">English Listening and Oral Training </w:t>
      </w:r>
      <w:r>
        <w:t xml:space="preserve">(II) </w:t>
      </w:r>
      <w:r w:rsidR="0032783C">
        <w:t xml:space="preserve">to </w:t>
      </w:r>
      <w:r w:rsidRPr="0032783C">
        <w:t>fulfill the mandatory English courses</w:t>
      </w:r>
      <w:r w:rsidR="0032783C">
        <w:t xml:space="preserve"> in the </w:t>
      </w:r>
      <w:r w:rsidR="0032783C" w:rsidRPr="00142BD7">
        <w:t>University Core Curriculum</w:t>
      </w:r>
      <w:r>
        <w:t>.</w:t>
      </w:r>
    </w:p>
    <w:p w:rsidR="00880303" w:rsidRDefault="00880303" w:rsidP="00880303"/>
    <w:p w:rsidR="00880303" w:rsidRDefault="00880303" w:rsidP="00880303">
      <w:r>
        <w:t xml:space="preserve">4. </w:t>
      </w:r>
      <w:r w:rsidR="004527DC" w:rsidRPr="00723E31">
        <w:t>The credit range per semester</w:t>
      </w:r>
      <w:r w:rsidR="004143E5">
        <w:t xml:space="preserve"> from the first to the third year</w:t>
      </w:r>
      <w:r w:rsidR="004527DC" w:rsidRPr="00723E31">
        <w:t xml:space="preserve"> should be between </w:t>
      </w:r>
      <w:r w:rsidR="004527DC">
        <w:rPr>
          <w:rFonts w:hint="eastAsia"/>
        </w:rPr>
        <w:t>4</w:t>
      </w:r>
      <w:r w:rsidR="004527DC" w:rsidRPr="00723E31">
        <w:t xml:space="preserve"> and 2</w:t>
      </w:r>
      <w:r w:rsidR="004527DC">
        <w:rPr>
          <w:rFonts w:hint="eastAsia"/>
        </w:rPr>
        <w:t>7</w:t>
      </w:r>
      <w:r w:rsidR="004527DC" w:rsidRPr="00723E31">
        <w:t xml:space="preserve"> credits.</w:t>
      </w:r>
    </w:p>
    <w:p w:rsidR="004527DC" w:rsidRDefault="004527DC" w:rsidP="00880303"/>
    <w:p w:rsidR="004527DC" w:rsidRPr="00723E31" w:rsidRDefault="00880303" w:rsidP="004527DC">
      <w:r>
        <w:t xml:space="preserve">5. </w:t>
      </w:r>
      <w:r w:rsidR="004527DC" w:rsidRPr="00723E31">
        <w:t>New students in the current academic year and continuing students who choose</w:t>
      </w:r>
      <w:r w:rsidR="004527DC">
        <w:t xml:space="preserve"> </w:t>
      </w:r>
      <w:r w:rsidR="004527DC" w:rsidRPr="00723E31">
        <w:t>the current academic year’s regulations as their graduation evaluation criteria must</w:t>
      </w:r>
      <w:r w:rsidR="004527DC">
        <w:t xml:space="preserve"> </w:t>
      </w:r>
      <w:r w:rsidR="004527DC" w:rsidRPr="00723E31">
        <w:t>complete “Service Learning (I)” and “Service Learning (II)” before graduation.</w:t>
      </w:r>
      <w:r w:rsidR="004143E5">
        <w:t xml:space="preserve"> </w:t>
      </w:r>
      <w:r w:rsidR="004527DC" w:rsidRPr="00723E31">
        <w:t>Students are allowed to take “Service Learning (II)” offered by other departments,</w:t>
      </w:r>
      <w:r w:rsidR="004143E5">
        <w:t xml:space="preserve"> </w:t>
      </w:r>
      <w:r w:rsidR="004527DC" w:rsidRPr="00723E31">
        <w:t xml:space="preserve">but are </w:t>
      </w:r>
      <w:r w:rsidR="004527DC">
        <w:t xml:space="preserve">required </w:t>
      </w:r>
      <w:r w:rsidR="004527DC" w:rsidRPr="00723E31">
        <w:t xml:space="preserve">to take “Service Learning (I)” offered by </w:t>
      </w:r>
      <w:r w:rsidR="004527DC">
        <w:t>the Law</w:t>
      </w:r>
      <w:r w:rsidR="004527DC" w:rsidRPr="00723E31">
        <w:t xml:space="preserve"> department.</w:t>
      </w:r>
    </w:p>
    <w:p w:rsidR="004527DC" w:rsidRPr="00716A59" w:rsidRDefault="004527DC" w:rsidP="00880303"/>
    <w:p w:rsidR="004527DC" w:rsidRDefault="004527DC" w:rsidP="004527DC">
      <w:r>
        <w:t>6. Students who want to pursue a minor in this department must complete at least</w:t>
      </w:r>
      <w:r w:rsidR="004143E5">
        <w:t xml:space="preserve"> 20</w:t>
      </w:r>
      <w:r>
        <w:t xml:space="preserve"> credits of designated required courses and </w:t>
      </w:r>
      <w:r w:rsidR="004143E5">
        <w:t>10</w:t>
      </w:r>
      <w:r>
        <w:t xml:space="preserve"> credits of elective courses listed in</w:t>
      </w:r>
      <w:r w:rsidR="004143E5">
        <w:t xml:space="preserve"> </w:t>
      </w:r>
      <w:r>
        <w:t xml:space="preserve">the minor program of the department, totaling at least </w:t>
      </w:r>
      <w:r w:rsidR="004143E5">
        <w:t xml:space="preserve">30 </w:t>
      </w:r>
      <w:r>
        <w:t>credits.</w:t>
      </w:r>
    </w:p>
    <w:p w:rsidR="004527DC" w:rsidRDefault="004527DC" w:rsidP="004527DC"/>
    <w:p w:rsidR="004143E5" w:rsidRPr="00723E31" w:rsidRDefault="004527DC" w:rsidP="004143E5">
      <w:r>
        <w:t>7. Students who want to pursue a double major in this department must complete</w:t>
      </w:r>
      <w:r w:rsidR="004143E5">
        <w:t xml:space="preserve"> </w:t>
      </w:r>
      <w:r w:rsidR="004143E5" w:rsidRPr="00126919">
        <w:t>include the Foundation Program of Humanities and Social Sciences, the Core Program</w:t>
      </w:r>
      <w:r w:rsidR="004143E5" w:rsidRPr="00880303">
        <w:t xml:space="preserve"> </w:t>
      </w:r>
      <w:r w:rsidR="004143E5">
        <w:t xml:space="preserve">of </w:t>
      </w:r>
      <w:r w:rsidR="004143E5">
        <w:rPr>
          <w:rFonts w:hint="eastAsia"/>
        </w:rPr>
        <w:t>L</w:t>
      </w:r>
      <w:r w:rsidR="004143E5">
        <w:t xml:space="preserve">aw (I) </w:t>
      </w:r>
      <w:r w:rsidR="004143E5">
        <w:rPr>
          <w:rFonts w:hint="eastAsia"/>
        </w:rPr>
        <w:t>&amp;</w:t>
      </w:r>
      <w:r w:rsidR="004143E5" w:rsidRPr="00880303">
        <w:t xml:space="preserve"> </w:t>
      </w:r>
      <w:r w:rsidR="004143E5">
        <w:t>(II)</w:t>
      </w:r>
      <w:r w:rsidR="004143E5" w:rsidRPr="00126919">
        <w:t xml:space="preserve"> and the</w:t>
      </w:r>
      <w:r w:rsidR="004143E5">
        <w:rPr>
          <w:rFonts w:hint="eastAsia"/>
        </w:rPr>
        <w:t xml:space="preserve"> </w:t>
      </w:r>
      <w:r w:rsidR="004143E5" w:rsidRPr="00A50C4A">
        <w:t>Professional elective</w:t>
      </w:r>
      <w:r w:rsidR="004143E5" w:rsidRPr="00126919">
        <w:t xml:space="preserve"> Program of </w:t>
      </w:r>
      <w:r w:rsidR="004143E5" w:rsidRPr="00A50C4A">
        <w:t>Law</w:t>
      </w:r>
      <w:r w:rsidR="004143E5">
        <w:rPr>
          <w:rFonts w:hint="eastAsia"/>
        </w:rPr>
        <w:t xml:space="preserve"> </w:t>
      </w:r>
      <w:r w:rsidR="004143E5" w:rsidRPr="00C32801">
        <w:t>(Justice and Indigenous culture Program)</w:t>
      </w:r>
      <w:r w:rsidR="004143E5" w:rsidRPr="00126919">
        <w:t>.</w:t>
      </w:r>
    </w:p>
    <w:p w:rsidR="004527DC" w:rsidRDefault="004527DC" w:rsidP="004527DC"/>
    <w:p w:rsidR="00716A59" w:rsidRDefault="00716A59" w:rsidP="004527DC">
      <w:pPr>
        <w:rPr>
          <w:rFonts w:hint="eastAsia"/>
        </w:rPr>
      </w:pPr>
      <w:bookmarkStart w:id="0" w:name="_GoBack"/>
      <w:bookmarkEnd w:id="0"/>
    </w:p>
    <w:p w:rsidR="004527DC" w:rsidRDefault="004527DC" w:rsidP="004527DC">
      <w:r>
        <w:lastRenderedPageBreak/>
        <w:t>8. Students admitted after the academic year 103 (inclusive) who graduated from an</w:t>
      </w:r>
      <w:r>
        <w:rPr>
          <w:rFonts w:hint="eastAsia"/>
        </w:rPr>
        <w:t xml:space="preserve"> </w:t>
      </w:r>
      <w:r>
        <w:t>overseas high school of a 5-year system, and students with equivalent qualifications</w:t>
      </w:r>
      <w:r w:rsidR="009E2D0E">
        <w:t xml:space="preserve"> </w:t>
      </w:r>
      <w:r>
        <w:t>to enter the undergraduate program, should take an additional 12 credits of courses</w:t>
      </w:r>
      <w:r w:rsidR="009E2D0E">
        <w:t xml:space="preserve"> </w:t>
      </w:r>
      <w:r>
        <w:t>offered by the department.</w:t>
      </w:r>
    </w:p>
    <w:p w:rsidR="004527DC" w:rsidRDefault="004527DC" w:rsidP="004527DC"/>
    <w:p w:rsidR="004527DC" w:rsidRDefault="004527DC" w:rsidP="004527DC">
      <w:r>
        <w:t>9. Students admitted from the academic year 106 onwards must complete the</w:t>
      </w:r>
      <w:r w:rsidR="009E2D0E">
        <w:t xml:space="preserve"> </w:t>
      </w:r>
      <w:r>
        <w:t>hours in the “Interdisciplinary Autonomous Learning Certification” regulated by the</w:t>
      </w:r>
      <w:r w:rsidR="009E2D0E">
        <w:t xml:space="preserve"> </w:t>
      </w:r>
      <w:r>
        <w:t>university before graduation. For detailed assessment criteria and certification</w:t>
      </w:r>
      <w:r w:rsidR="009E2D0E">
        <w:t xml:space="preserve"> </w:t>
      </w:r>
      <w:r>
        <w:t>review, see NDHU Guidelines of Interdisciplinary Autonomous Learning Certification</w:t>
      </w:r>
      <w:r w:rsidR="009E2D0E">
        <w:t xml:space="preserve"> </w:t>
      </w:r>
      <w:r>
        <w:t>provided by the Office of Student Affairs.</w:t>
      </w:r>
    </w:p>
    <w:p w:rsidR="00880303" w:rsidRPr="004527DC" w:rsidRDefault="00880303" w:rsidP="00880303"/>
    <w:sectPr w:rsidR="00880303" w:rsidRPr="004527D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555EEC"/>
    <w:multiLevelType w:val="hybridMultilevel"/>
    <w:tmpl w:val="1E10978A"/>
    <w:lvl w:ilvl="0" w:tplc="1974E2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D2E4215"/>
    <w:multiLevelType w:val="hybridMultilevel"/>
    <w:tmpl w:val="771A7E62"/>
    <w:lvl w:ilvl="0" w:tplc="0038B8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303"/>
    <w:rsid w:val="000C509B"/>
    <w:rsid w:val="00142BD7"/>
    <w:rsid w:val="00224499"/>
    <w:rsid w:val="00227642"/>
    <w:rsid w:val="00267620"/>
    <w:rsid w:val="00276451"/>
    <w:rsid w:val="002F6CA9"/>
    <w:rsid w:val="00300019"/>
    <w:rsid w:val="0032783C"/>
    <w:rsid w:val="003350E5"/>
    <w:rsid w:val="004143E5"/>
    <w:rsid w:val="004318B0"/>
    <w:rsid w:val="004527DC"/>
    <w:rsid w:val="00472374"/>
    <w:rsid w:val="004F68A8"/>
    <w:rsid w:val="00565521"/>
    <w:rsid w:val="00647E27"/>
    <w:rsid w:val="00661987"/>
    <w:rsid w:val="007017F1"/>
    <w:rsid w:val="00716A59"/>
    <w:rsid w:val="007263A7"/>
    <w:rsid w:val="007A7956"/>
    <w:rsid w:val="00871010"/>
    <w:rsid w:val="00880303"/>
    <w:rsid w:val="00884370"/>
    <w:rsid w:val="008E1049"/>
    <w:rsid w:val="009B5638"/>
    <w:rsid w:val="009E2D0E"/>
    <w:rsid w:val="00A53068"/>
    <w:rsid w:val="00A8351D"/>
    <w:rsid w:val="00AA7EF5"/>
    <w:rsid w:val="00B40D33"/>
    <w:rsid w:val="00B57BD6"/>
    <w:rsid w:val="00B763BE"/>
    <w:rsid w:val="00C26EDA"/>
    <w:rsid w:val="00C32801"/>
    <w:rsid w:val="00CF02F6"/>
    <w:rsid w:val="00D0584D"/>
    <w:rsid w:val="00DB660D"/>
    <w:rsid w:val="00E170D8"/>
    <w:rsid w:val="00E5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5C73ED"/>
  <w15:chartTrackingRefBased/>
  <w15:docId w15:val="{D9FF4075-5F64-4243-8F35-348BA8715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03">
    <w:name w:val="a03"/>
    <w:basedOn w:val="a0"/>
    <w:rsid w:val="00880303"/>
  </w:style>
  <w:style w:type="paragraph" w:styleId="a3">
    <w:name w:val="List Paragraph"/>
    <w:basedOn w:val="a"/>
    <w:uiPriority w:val="34"/>
    <w:qFormat/>
    <w:rsid w:val="00267620"/>
    <w:pPr>
      <w:ind w:leftChars="200" w:left="480"/>
    </w:pPr>
  </w:style>
  <w:style w:type="character" w:styleId="a4">
    <w:name w:val="Hyperlink"/>
    <w:basedOn w:val="a0"/>
    <w:uiPriority w:val="99"/>
    <w:semiHidden/>
    <w:unhideWhenUsed/>
    <w:rsid w:val="002676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92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399</Words>
  <Characters>2276</Characters>
  <Application>Microsoft Office Word</Application>
  <DocSecurity>0</DocSecurity>
  <Lines>18</Lines>
  <Paragraphs>5</Paragraphs>
  <ScaleCrop>false</ScaleCrop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顏余珊</dc:creator>
  <cp:keywords/>
  <dc:description/>
  <cp:lastModifiedBy>user</cp:lastModifiedBy>
  <cp:revision>9</cp:revision>
  <dcterms:created xsi:type="dcterms:W3CDTF">2024-11-20T07:09:00Z</dcterms:created>
  <dcterms:modified xsi:type="dcterms:W3CDTF">2024-11-20T08:07:00Z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a104189daf75ce647516d880e6ed273c935fa98929fffa156f590b224cf9c20c</vt:lpwstr>
  </property>
</Properties>
</file>